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ECBB9" w14:textId="6E5F6667" w:rsidR="005C2309" w:rsidRPr="00750278" w:rsidRDefault="005C2309" w:rsidP="005C2309">
      <w:pPr>
        <w:tabs>
          <w:tab w:val="left" w:pos="567"/>
        </w:tabs>
        <w:jc w:val="center"/>
        <w:rPr>
          <w:sz w:val="28"/>
          <w:szCs w:val="28"/>
        </w:rPr>
      </w:pPr>
      <w:r w:rsidRPr="00750278">
        <w:rPr>
          <w:sz w:val="28"/>
          <w:szCs w:val="28"/>
        </w:rPr>
        <w:t>Заключение №</w:t>
      </w:r>
      <w:r w:rsidR="001B68F1" w:rsidRPr="00750278">
        <w:rPr>
          <w:sz w:val="28"/>
          <w:szCs w:val="28"/>
        </w:rPr>
        <w:t xml:space="preserve"> </w:t>
      </w:r>
      <w:r w:rsidR="00D92D6A" w:rsidRPr="00750278">
        <w:rPr>
          <w:sz w:val="28"/>
          <w:szCs w:val="28"/>
        </w:rPr>
        <w:t>23</w:t>
      </w:r>
      <w:r w:rsidRPr="00750278">
        <w:rPr>
          <w:sz w:val="28"/>
          <w:szCs w:val="28"/>
        </w:rPr>
        <w:t>/Д</w:t>
      </w:r>
    </w:p>
    <w:p w14:paraId="108A4935" w14:textId="77777777" w:rsidR="00D617F2" w:rsidRPr="00750278" w:rsidRDefault="005C2309" w:rsidP="00D617F2">
      <w:pPr>
        <w:tabs>
          <w:tab w:val="left" w:pos="567"/>
        </w:tabs>
        <w:jc w:val="center"/>
        <w:rPr>
          <w:sz w:val="28"/>
          <w:szCs w:val="28"/>
        </w:rPr>
      </w:pPr>
      <w:r w:rsidRPr="00750278">
        <w:rPr>
          <w:sz w:val="28"/>
          <w:szCs w:val="28"/>
        </w:rPr>
        <w:t xml:space="preserve">на проект решения Думы города Пыть-Яха </w:t>
      </w:r>
      <w:r w:rsidR="00C84945" w:rsidRPr="00750278">
        <w:rPr>
          <w:sz w:val="28"/>
          <w:szCs w:val="28"/>
        </w:rPr>
        <w:t xml:space="preserve">«О внесении изменений в решение Думы города Пыть-Яха </w:t>
      </w:r>
      <w:bookmarkStart w:id="0" w:name="_Hlk210816057"/>
      <w:r w:rsidR="00C84945" w:rsidRPr="00750278">
        <w:rPr>
          <w:sz w:val="28"/>
          <w:szCs w:val="28"/>
        </w:rPr>
        <w:t xml:space="preserve">от 19.05.2023 № 159 </w:t>
      </w:r>
      <w:r w:rsidRPr="00750278">
        <w:rPr>
          <w:sz w:val="28"/>
          <w:szCs w:val="28"/>
        </w:rPr>
        <w:t>«</w:t>
      </w:r>
      <w:r w:rsidR="00D617F2" w:rsidRPr="00750278">
        <w:rPr>
          <w:sz w:val="28"/>
          <w:szCs w:val="28"/>
        </w:rPr>
        <w:t xml:space="preserve">О денежном содержании лиц, замещающих муниципальные должности на постоянной основе в органах </w:t>
      </w:r>
    </w:p>
    <w:p w14:paraId="2427374B" w14:textId="76B702B3" w:rsidR="005C2309" w:rsidRPr="00750278" w:rsidRDefault="00D617F2" w:rsidP="00D617F2">
      <w:pPr>
        <w:tabs>
          <w:tab w:val="left" w:pos="567"/>
        </w:tabs>
        <w:jc w:val="center"/>
        <w:rPr>
          <w:sz w:val="28"/>
          <w:szCs w:val="28"/>
        </w:rPr>
      </w:pPr>
      <w:r w:rsidRPr="00750278">
        <w:rPr>
          <w:sz w:val="28"/>
          <w:szCs w:val="28"/>
        </w:rPr>
        <w:t>местного самоуправления города Пыть-Яха</w:t>
      </w:r>
      <w:r w:rsidR="005C2309" w:rsidRPr="00750278">
        <w:rPr>
          <w:sz w:val="28"/>
          <w:szCs w:val="28"/>
        </w:rPr>
        <w:t>»</w:t>
      </w:r>
      <w:r w:rsidR="00D92D6A" w:rsidRPr="00750278">
        <w:rPr>
          <w:sz w:val="28"/>
          <w:szCs w:val="28"/>
        </w:rPr>
        <w:t xml:space="preserve"> </w:t>
      </w:r>
      <w:bookmarkEnd w:id="0"/>
      <w:r w:rsidR="00D92D6A" w:rsidRPr="00750278">
        <w:rPr>
          <w:sz w:val="28"/>
          <w:szCs w:val="28"/>
        </w:rPr>
        <w:t>(в ред. от 11.12.2023 № 223)</w:t>
      </w:r>
    </w:p>
    <w:p w14:paraId="0F810533" w14:textId="77777777" w:rsidR="005C2309" w:rsidRPr="00750278" w:rsidRDefault="005C2309" w:rsidP="005C2309">
      <w:pPr>
        <w:tabs>
          <w:tab w:val="left" w:pos="0"/>
        </w:tabs>
        <w:jc w:val="center"/>
        <w:rPr>
          <w:sz w:val="28"/>
          <w:szCs w:val="28"/>
        </w:rPr>
      </w:pPr>
    </w:p>
    <w:p w14:paraId="63B13DE8" w14:textId="456A2E5F" w:rsidR="005C2309" w:rsidRPr="00750278" w:rsidRDefault="005C2309" w:rsidP="005C2309">
      <w:pPr>
        <w:tabs>
          <w:tab w:val="left" w:pos="0"/>
        </w:tabs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г. Пыть-Ях                                                                                                 </w:t>
      </w:r>
      <w:r w:rsidR="00C307E5" w:rsidRPr="00750278">
        <w:rPr>
          <w:sz w:val="28"/>
          <w:szCs w:val="28"/>
        </w:rPr>
        <w:t xml:space="preserve">                               </w:t>
      </w:r>
      <w:r w:rsidR="001A4F0D">
        <w:rPr>
          <w:sz w:val="28"/>
          <w:szCs w:val="28"/>
        </w:rPr>
        <w:t>09</w:t>
      </w:r>
      <w:r w:rsidRPr="00750278">
        <w:rPr>
          <w:sz w:val="28"/>
          <w:szCs w:val="28"/>
        </w:rPr>
        <w:t>.</w:t>
      </w:r>
      <w:r w:rsidR="00C84945" w:rsidRPr="00750278">
        <w:rPr>
          <w:sz w:val="28"/>
          <w:szCs w:val="28"/>
        </w:rPr>
        <w:t>1</w:t>
      </w:r>
      <w:r w:rsidR="00D92D6A" w:rsidRPr="00750278">
        <w:rPr>
          <w:sz w:val="28"/>
          <w:szCs w:val="28"/>
        </w:rPr>
        <w:t>0</w:t>
      </w:r>
      <w:r w:rsidRPr="00750278">
        <w:rPr>
          <w:sz w:val="28"/>
          <w:szCs w:val="28"/>
        </w:rPr>
        <w:t>.202</w:t>
      </w:r>
      <w:r w:rsidR="00D92D6A" w:rsidRPr="00750278">
        <w:rPr>
          <w:sz w:val="28"/>
          <w:szCs w:val="28"/>
        </w:rPr>
        <w:t>5</w:t>
      </w:r>
    </w:p>
    <w:p w14:paraId="21A0D8F5" w14:textId="77777777" w:rsidR="005C2309" w:rsidRPr="00750278" w:rsidRDefault="005C2309" w:rsidP="005C2309">
      <w:pPr>
        <w:tabs>
          <w:tab w:val="left" w:pos="0"/>
        </w:tabs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 </w:t>
      </w:r>
    </w:p>
    <w:p w14:paraId="32AFE328" w14:textId="294B67F3" w:rsidR="005C2309" w:rsidRPr="00750278" w:rsidRDefault="005C2309" w:rsidP="00D617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Счетно-контрольной палатой города Пыть-Яха на основании п.</w:t>
      </w:r>
      <w:r w:rsidR="00382AE2" w:rsidRPr="00750278">
        <w:rPr>
          <w:sz w:val="28"/>
          <w:szCs w:val="28"/>
        </w:rPr>
        <w:t xml:space="preserve"> </w:t>
      </w:r>
      <w:r w:rsidRPr="00750278">
        <w:rPr>
          <w:sz w:val="28"/>
          <w:szCs w:val="28"/>
        </w:rPr>
        <w:t>3.1 раздела 3 Плана работы Счетно-контрольной палаты города Пыть-Яха на 202</w:t>
      </w:r>
      <w:r w:rsidR="00D92D6A" w:rsidRPr="00750278">
        <w:rPr>
          <w:sz w:val="28"/>
          <w:szCs w:val="28"/>
        </w:rPr>
        <w:t>5</w:t>
      </w:r>
      <w:r w:rsidRPr="00750278">
        <w:rPr>
          <w:sz w:val="28"/>
          <w:szCs w:val="28"/>
        </w:rPr>
        <w:t xml:space="preserve">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</w:t>
      </w:r>
      <w:r w:rsidR="00C84945" w:rsidRPr="00750278">
        <w:rPr>
          <w:sz w:val="28"/>
          <w:szCs w:val="28"/>
        </w:rPr>
        <w:t xml:space="preserve"> «О внесении изменений в решение Думы города Пыть-Яха от 19.05.2023 № 159 </w:t>
      </w:r>
      <w:r w:rsidRPr="00750278">
        <w:rPr>
          <w:sz w:val="28"/>
          <w:szCs w:val="28"/>
        </w:rPr>
        <w:t>«</w:t>
      </w:r>
      <w:r w:rsidR="00D617F2" w:rsidRPr="00750278">
        <w:rPr>
          <w:sz w:val="28"/>
          <w:szCs w:val="28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Пыть-Яха»</w:t>
      </w:r>
      <w:r w:rsidR="00D92D6A" w:rsidRPr="00750278">
        <w:rPr>
          <w:sz w:val="28"/>
          <w:szCs w:val="28"/>
        </w:rPr>
        <w:t xml:space="preserve"> (в ред. от 11.12.2023 № 223)</w:t>
      </w:r>
      <w:r w:rsidR="00D617F2" w:rsidRPr="00750278">
        <w:rPr>
          <w:sz w:val="28"/>
          <w:szCs w:val="28"/>
        </w:rPr>
        <w:t xml:space="preserve"> </w:t>
      </w:r>
      <w:r w:rsidRPr="00750278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14:paraId="20AA3932" w14:textId="77777777" w:rsidR="005C2309" w:rsidRPr="00750278" w:rsidRDefault="005C2309" w:rsidP="005C2309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3D60E777" w14:textId="77777777" w:rsidR="005C2309" w:rsidRPr="00750278" w:rsidRDefault="005C2309" w:rsidP="005C230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14:paraId="16934471" w14:textId="5EE51111" w:rsidR="005C2309" w:rsidRPr="00750278" w:rsidRDefault="00930A9D" w:rsidP="005C2309">
      <w:pPr>
        <w:tabs>
          <w:tab w:val="left" w:pos="567"/>
        </w:tabs>
        <w:ind w:firstLine="709"/>
        <w:jc w:val="both"/>
        <w:rPr>
          <w:sz w:val="28"/>
          <w:szCs w:val="28"/>
        </w:rPr>
      </w:pPr>
      <w:bookmarkStart w:id="1" w:name="_Hlk210812843"/>
      <w:r w:rsidRPr="00750278">
        <w:rPr>
          <w:sz w:val="28"/>
          <w:szCs w:val="28"/>
        </w:rPr>
        <w:t>1</w:t>
      </w:r>
      <w:r w:rsidR="005C2309" w:rsidRPr="00750278">
        <w:rPr>
          <w:sz w:val="28"/>
          <w:szCs w:val="28"/>
        </w:rPr>
        <w:t xml:space="preserve">. Бюджетный кодекс Российской Федерации (далее – БК РФ); </w:t>
      </w:r>
    </w:p>
    <w:p w14:paraId="06990C17" w14:textId="1769A3B5" w:rsidR="00CA6BDF" w:rsidRPr="00750278" w:rsidRDefault="00930A9D" w:rsidP="00CA6BD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2</w:t>
      </w:r>
      <w:r w:rsidR="005C2309" w:rsidRPr="00750278">
        <w:rPr>
          <w:sz w:val="28"/>
          <w:szCs w:val="28"/>
        </w:rPr>
        <w:t xml:space="preserve">. </w:t>
      </w:r>
      <w:r w:rsidR="00CA6BDF" w:rsidRPr="00750278">
        <w:rPr>
          <w:sz w:val="28"/>
          <w:szCs w:val="28"/>
        </w:rPr>
        <w:t xml:space="preserve">Федеральный закон от 20.03.2025 № 33-ФЗ «Об общих принципах организации местного самоуправления в единой системе публичной власти» (далее – Федеральный закон от 20.03.2025 № 33-ФЗ); </w:t>
      </w:r>
    </w:p>
    <w:p w14:paraId="60E4632B" w14:textId="24D8E5F0" w:rsidR="005C2309" w:rsidRPr="00750278" w:rsidRDefault="00CA6BDF" w:rsidP="00CA6BD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3. </w:t>
      </w:r>
      <w:r w:rsidR="001B68F1" w:rsidRPr="00750278">
        <w:rPr>
          <w:sz w:val="28"/>
          <w:szCs w:val="28"/>
        </w:rPr>
        <w:t xml:space="preserve">Постановление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(далее - Постановление Правительства </w:t>
      </w:r>
      <w:r w:rsidR="00ED7398" w:rsidRPr="00750278">
        <w:rPr>
          <w:sz w:val="28"/>
          <w:szCs w:val="28"/>
        </w:rPr>
        <w:t xml:space="preserve">ХМАО-Югры </w:t>
      </w:r>
      <w:r w:rsidR="001B68F1" w:rsidRPr="00750278">
        <w:rPr>
          <w:sz w:val="28"/>
          <w:szCs w:val="28"/>
        </w:rPr>
        <w:t xml:space="preserve">от 23.08.2019 № 278-п); </w:t>
      </w:r>
    </w:p>
    <w:p w14:paraId="55AA14DB" w14:textId="396EFCFF" w:rsidR="00F459BF" w:rsidRPr="00750278" w:rsidRDefault="00053C44" w:rsidP="005C230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59BF" w:rsidRPr="00750278">
        <w:rPr>
          <w:sz w:val="28"/>
          <w:szCs w:val="28"/>
        </w:rPr>
        <w:t>. Распоряжение Губернатора Ханты-Мансийского автономного округа – Югры от 15.09.2025 № 299-рг «Об увеличении (индексации) размеров фонда оплаты труда в органах государственной власти Ханты-Мансийского автономного округ-Югры (далее – распоряжение Губернатора ХМАО-Югры от 15.09.2025 № 299-рг)</w:t>
      </w:r>
      <w:r>
        <w:rPr>
          <w:sz w:val="28"/>
          <w:szCs w:val="28"/>
        </w:rPr>
        <w:t>.</w:t>
      </w:r>
    </w:p>
    <w:p w14:paraId="7E13A3C9" w14:textId="77777777" w:rsidR="00ED7398" w:rsidRPr="00750278" w:rsidRDefault="00ED7398" w:rsidP="000F0533">
      <w:pPr>
        <w:ind w:firstLine="709"/>
        <w:jc w:val="both"/>
        <w:rPr>
          <w:sz w:val="28"/>
          <w:szCs w:val="28"/>
        </w:rPr>
      </w:pPr>
    </w:p>
    <w:bookmarkEnd w:id="1"/>
    <w:p w14:paraId="2A52AB1B" w14:textId="3B54778A" w:rsidR="000F0533" w:rsidRPr="00750278" w:rsidRDefault="005C2309" w:rsidP="000F0533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Данный проект решения поступил в Счетно-контрольную палату города Пыть-Яха </w:t>
      </w:r>
      <w:r w:rsidR="00B11EA1" w:rsidRPr="00750278">
        <w:rPr>
          <w:sz w:val="28"/>
          <w:szCs w:val="28"/>
        </w:rPr>
        <w:t>07</w:t>
      </w:r>
      <w:r w:rsidRPr="00750278">
        <w:rPr>
          <w:sz w:val="28"/>
          <w:szCs w:val="28"/>
        </w:rPr>
        <w:t>.</w:t>
      </w:r>
      <w:r w:rsidR="00E5572C" w:rsidRPr="00750278">
        <w:rPr>
          <w:sz w:val="28"/>
          <w:szCs w:val="28"/>
        </w:rPr>
        <w:t>1</w:t>
      </w:r>
      <w:r w:rsidR="00B11EA1" w:rsidRPr="00750278">
        <w:rPr>
          <w:sz w:val="28"/>
          <w:szCs w:val="28"/>
        </w:rPr>
        <w:t>0</w:t>
      </w:r>
      <w:r w:rsidRPr="00750278">
        <w:rPr>
          <w:sz w:val="28"/>
          <w:szCs w:val="28"/>
        </w:rPr>
        <w:t>.202</w:t>
      </w:r>
      <w:r w:rsidR="00B11EA1" w:rsidRPr="00750278">
        <w:rPr>
          <w:sz w:val="28"/>
          <w:szCs w:val="28"/>
        </w:rPr>
        <w:t>5</w:t>
      </w:r>
      <w:r w:rsidRPr="00750278">
        <w:rPr>
          <w:sz w:val="28"/>
          <w:szCs w:val="28"/>
        </w:rPr>
        <w:t xml:space="preserve">. С проектом решения представлены пояснительная записка </w:t>
      </w:r>
      <w:r w:rsidRPr="00750278">
        <w:rPr>
          <w:bCs/>
          <w:sz w:val="28"/>
          <w:szCs w:val="28"/>
        </w:rPr>
        <w:t>и финансово-экономическое обоснование на проект решения Думы.</w:t>
      </w:r>
      <w:r w:rsidRPr="00750278">
        <w:rPr>
          <w:sz w:val="28"/>
          <w:szCs w:val="28"/>
        </w:rPr>
        <w:t xml:space="preserve"> </w:t>
      </w:r>
    </w:p>
    <w:p w14:paraId="704676DF" w14:textId="77777777" w:rsidR="002A6355" w:rsidRPr="00750278" w:rsidRDefault="002A6355" w:rsidP="002A6355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285D75BD" w14:textId="35BEB585" w:rsidR="002A6355" w:rsidRPr="00750278" w:rsidRDefault="002A6355" w:rsidP="002A6355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Проектом решения предлагается:</w:t>
      </w:r>
    </w:p>
    <w:p w14:paraId="247A9107" w14:textId="6FE346F3" w:rsidR="002A6355" w:rsidRPr="00283742" w:rsidRDefault="002A6355" w:rsidP="0028374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83742">
        <w:rPr>
          <w:sz w:val="28"/>
          <w:szCs w:val="28"/>
        </w:rPr>
        <w:t xml:space="preserve">Актуализировать </w:t>
      </w:r>
      <w:r w:rsidR="00B4491A" w:rsidRPr="00283742">
        <w:rPr>
          <w:sz w:val="28"/>
          <w:szCs w:val="28"/>
        </w:rPr>
        <w:t>отсылочные нормы</w:t>
      </w:r>
      <w:r w:rsidR="00283742">
        <w:rPr>
          <w:sz w:val="28"/>
          <w:szCs w:val="28"/>
        </w:rPr>
        <w:t xml:space="preserve"> </w:t>
      </w:r>
      <w:r w:rsidRPr="00283742">
        <w:rPr>
          <w:sz w:val="28"/>
          <w:szCs w:val="28"/>
        </w:rPr>
        <w:t xml:space="preserve">в связи с принятием Федерального закона от 20.03.2025 № 33-ФЗ. </w:t>
      </w:r>
    </w:p>
    <w:p w14:paraId="0D1A8A52" w14:textId="77777777" w:rsidR="002A6355" w:rsidRPr="00750278" w:rsidRDefault="002A6355" w:rsidP="002A635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Проиндексировать с 1 октября 2025 года на 7,6 % размеры денежного содержания лиц, замещающих муниципальные должности на постоянной основе в </w:t>
      </w:r>
      <w:r w:rsidRPr="00750278">
        <w:rPr>
          <w:sz w:val="28"/>
          <w:szCs w:val="28"/>
        </w:rPr>
        <w:lastRenderedPageBreak/>
        <w:t>органах местного самоуправления города Пыть-Яха, в соответствии с распоряжением Губернатора ХМАО-Югры от 15.09.2025 № 299-рг.</w:t>
      </w:r>
    </w:p>
    <w:p w14:paraId="327AB423" w14:textId="77777777" w:rsidR="002A6355" w:rsidRPr="00750278" w:rsidRDefault="002A6355" w:rsidP="00F459BF">
      <w:pPr>
        <w:jc w:val="both"/>
        <w:rPr>
          <w:sz w:val="28"/>
          <w:szCs w:val="28"/>
        </w:rPr>
      </w:pPr>
    </w:p>
    <w:p w14:paraId="45DF1A7C" w14:textId="56AFB8F1" w:rsidR="000F0533" w:rsidRPr="00750278" w:rsidRDefault="002A6355" w:rsidP="000F0533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В ходе экспертизы установлено следующее. </w:t>
      </w:r>
    </w:p>
    <w:p w14:paraId="38124806" w14:textId="407AE63A" w:rsidR="000F0533" w:rsidRPr="00750278" w:rsidRDefault="000F0533" w:rsidP="000F0533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В соответствии с п. 4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 </w:t>
      </w:r>
    </w:p>
    <w:p w14:paraId="228BB652" w14:textId="70151E22" w:rsidR="001770C8" w:rsidRPr="00750278" w:rsidRDefault="00053C44" w:rsidP="00053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силу </w:t>
      </w:r>
      <w:r w:rsidR="000F0533" w:rsidRPr="00750278">
        <w:rPr>
          <w:sz w:val="28"/>
          <w:szCs w:val="28"/>
        </w:rPr>
        <w:t>п.</w:t>
      </w:r>
      <w:r w:rsidR="00E748CC" w:rsidRPr="00750278">
        <w:rPr>
          <w:sz w:val="28"/>
          <w:szCs w:val="28"/>
        </w:rPr>
        <w:t xml:space="preserve"> 2</w:t>
      </w:r>
      <w:r w:rsidR="000F0533" w:rsidRPr="00750278">
        <w:rPr>
          <w:sz w:val="28"/>
          <w:szCs w:val="28"/>
        </w:rPr>
        <w:t xml:space="preserve"> ст. 136 БК РФ </w:t>
      </w:r>
      <w:r w:rsidR="00E748CC" w:rsidRPr="00750278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ое </w:t>
      </w:r>
      <w:r w:rsidR="00E748CC" w:rsidRPr="00750278">
        <w:rPr>
          <w:sz w:val="28"/>
          <w:szCs w:val="28"/>
        </w:rPr>
        <w:t>образовани</w:t>
      </w:r>
      <w:r>
        <w:rPr>
          <w:sz w:val="28"/>
          <w:szCs w:val="28"/>
        </w:rPr>
        <w:t>е город Пыть-Ях при определении размеров оплаты труда</w:t>
      </w:r>
      <w:r w:rsidRPr="00053C44">
        <w:rPr>
          <w:sz w:val="28"/>
          <w:szCs w:val="28"/>
        </w:rPr>
        <w:t xml:space="preserve"> </w:t>
      </w:r>
      <w:r w:rsidRPr="00750278">
        <w:rPr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</w:t>
      </w:r>
      <w:r>
        <w:rPr>
          <w:sz w:val="28"/>
          <w:szCs w:val="28"/>
        </w:rPr>
        <w:t xml:space="preserve"> не име</w:t>
      </w:r>
      <w:r w:rsidR="00CA3475">
        <w:rPr>
          <w:sz w:val="28"/>
          <w:szCs w:val="28"/>
        </w:rPr>
        <w:t>е</w:t>
      </w:r>
      <w:r>
        <w:rPr>
          <w:sz w:val="28"/>
          <w:szCs w:val="28"/>
        </w:rPr>
        <w:t>т прав</w:t>
      </w:r>
      <w:r w:rsidR="00CA3475">
        <w:rPr>
          <w:sz w:val="28"/>
          <w:szCs w:val="28"/>
        </w:rPr>
        <w:t>а</w:t>
      </w:r>
      <w:r>
        <w:rPr>
          <w:sz w:val="28"/>
          <w:szCs w:val="28"/>
        </w:rPr>
        <w:t xml:space="preserve"> превышать нормативы формирования ра</w:t>
      </w:r>
      <w:r w:rsidR="00E748CC" w:rsidRPr="00750278">
        <w:rPr>
          <w:sz w:val="28"/>
          <w:szCs w:val="28"/>
        </w:rPr>
        <w:t>сходов на оплату труда</w:t>
      </w:r>
      <w:r>
        <w:rPr>
          <w:sz w:val="28"/>
          <w:szCs w:val="28"/>
        </w:rPr>
        <w:t>, предусмотренны</w:t>
      </w:r>
      <w:r w:rsidR="00CA347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CA3475">
        <w:rPr>
          <w:sz w:val="28"/>
          <w:szCs w:val="28"/>
        </w:rPr>
        <w:t>П</w:t>
      </w:r>
      <w:r w:rsidRPr="00750278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750278">
        <w:rPr>
          <w:sz w:val="28"/>
          <w:szCs w:val="28"/>
        </w:rPr>
        <w:t xml:space="preserve"> Правительства ХМАО-Югры от 23.08.2019 </w:t>
      </w:r>
      <w:r w:rsidR="00CA3475">
        <w:rPr>
          <w:sz w:val="28"/>
          <w:szCs w:val="28"/>
        </w:rPr>
        <w:t xml:space="preserve">           </w:t>
      </w:r>
      <w:r w:rsidRPr="00750278">
        <w:rPr>
          <w:sz w:val="28"/>
          <w:szCs w:val="28"/>
        </w:rPr>
        <w:t>№ 278-п</w:t>
      </w:r>
      <w:r>
        <w:rPr>
          <w:sz w:val="28"/>
          <w:szCs w:val="28"/>
        </w:rPr>
        <w:t>.</w:t>
      </w:r>
    </w:p>
    <w:p w14:paraId="0C37F5CE" w14:textId="19E10977" w:rsidR="00F61B9F" w:rsidRPr="00750278" w:rsidRDefault="00A92164" w:rsidP="00F61B9F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В соответствии с п. 4 постановления Правительства </w:t>
      </w:r>
      <w:r w:rsidR="00ED7398" w:rsidRPr="00750278">
        <w:rPr>
          <w:sz w:val="28"/>
          <w:szCs w:val="28"/>
        </w:rPr>
        <w:t xml:space="preserve">ХМАО-Югры </w:t>
      </w:r>
      <w:r w:rsidRPr="00750278">
        <w:rPr>
          <w:sz w:val="28"/>
          <w:szCs w:val="28"/>
        </w:rPr>
        <w:t xml:space="preserve">от 23.08.2019 </w:t>
      </w:r>
      <w:r w:rsidR="00936062" w:rsidRPr="00750278">
        <w:rPr>
          <w:sz w:val="28"/>
          <w:szCs w:val="28"/>
        </w:rPr>
        <w:t xml:space="preserve">             </w:t>
      </w:r>
      <w:r w:rsidRPr="00750278">
        <w:rPr>
          <w:sz w:val="28"/>
          <w:szCs w:val="28"/>
        </w:rPr>
        <w:t xml:space="preserve"> № 278-</w:t>
      </w:r>
      <w:r w:rsidR="006F3EDE" w:rsidRPr="00750278">
        <w:rPr>
          <w:sz w:val="28"/>
          <w:szCs w:val="28"/>
        </w:rPr>
        <w:t>п размеры денежного вознаграждения лиц, замещающих муниципальные должности, должностные оклады муниципальных служащих исчисляются кратно размеру базового должностного оклад</w:t>
      </w:r>
      <w:r w:rsidR="00705284" w:rsidRPr="00750278">
        <w:rPr>
          <w:sz w:val="28"/>
          <w:szCs w:val="28"/>
        </w:rPr>
        <w:t>а</w:t>
      </w:r>
      <w:r w:rsidR="006F3EDE" w:rsidRPr="00750278">
        <w:rPr>
          <w:sz w:val="28"/>
          <w:szCs w:val="28"/>
        </w:rPr>
        <w:t>.</w:t>
      </w:r>
      <w:r w:rsidR="00507457" w:rsidRPr="00750278">
        <w:rPr>
          <w:sz w:val="28"/>
          <w:szCs w:val="28"/>
        </w:rPr>
        <w:t xml:space="preserve"> </w:t>
      </w:r>
      <w:r w:rsidR="00F61B9F" w:rsidRPr="00750278">
        <w:rPr>
          <w:sz w:val="28"/>
          <w:szCs w:val="28"/>
        </w:rPr>
        <w:t>Размер базового должностного оклада подлежит изменению (индексации) в размерах и в сроки изменений (индексации) должностных окладов лиц, замещающих должности государственной гражданской службы автономного округа.</w:t>
      </w:r>
    </w:p>
    <w:p w14:paraId="56392026" w14:textId="38EC80BD" w:rsidR="002A6355" w:rsidRPr="00750278" w:rsidRDefault="002A6355" w:rsidP="00F61B9F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Согласно распоряжени</w:t>
      </w:r>
      <w:r w:rsidR="00705284" w:rsidRPr="00750278">
        <w:rPr>
          <w:sz w:val="28"/>
          <w:szCs w:val="28"/>
        </w:rPr>
        <w:t>ю</w:t>
      </w:r>
      <w:r w:rsidRPr="00750278">
        <w:rPr>
          <w:sz w:val="28"/>
          <w:szCs w:val="28"/>
        </w:rPr>
        <w:t xml:space="preserve"> Губернатора ХМАО-Югры от 15.09.2025 № 299-рг</w:t>
      </w:r>
      <w:r w:rsidR="00705284" w:rsidRPr="00750278">
        <w:rPr>
          <w:sz w:val="28"/>
          <w:szCs w:val="28"/>
        </w:rPr>
        <w:t xml:space="preserve"> были приняты меры по увеличению (индексации) с 01.10.2025 на 7,6 </w:t>
      </w:r>
      <w:r w:rsidR="00AE732B">
        <w:rPr>
          <w:sz w:val="28"/>
          <w:szCs w:val="28"/>
        </w:rPr>
        <w:t xml:space="preserve">% </w:t>
      </w:r>
      <w:r w:rsidR="00705284" w:rsidRPr="00750278">
        <w:rPr>
          <w:sz w:val="28"/>
          <w:szCs w:val="28"/>
        </w:rPr>
        <w:t>денежного вознаграждения</w:t>
      </w:r>
      <w:r w:rsidR="00AA4AE7">
        <w:rPr>
          <w:sz w:val="28"/>
          <w:szCs w:val="28"/>
        </w:rPr>
        <w:t xml:space="preserve"> </w:t>
      </w:r>
      <w:r w:rsidR="00705284" w:rsidRPr="00750278">
        <w:rPr>
          <w:sz w:val="28"/>
          <w:szCs w:val="28"/>
        </w:rPr>
        <w:t>лицам, замещающи</w:t>
      </w:r>
      <w:r w:rsidR="00716292" w:rsidRPr="00750278">
        <w:rPr>
          <w:sz w:val="28"/>
          <w:szCs w:val="28"/>
        </w:rPr>
        <w:t>м</w:t>
      </w:r>
      <w:r w:rsidR="00705284" w:rsidRPr="00750278">
        <w:rPr>
          <w:sz w:val="28"/>
          <w:szCs w:val="28"/>
        </w:rPr>
        <w:t xml:space="preserve"> государственные должности Ханты-Мансийского автономного округа-Югры</w:t>
      </w:r>
      <w:r w:rsidR="00716292" w:rsidRPr="00750278">
        <w:rPr>
          <w:sz w:val="28"/>
          <w:szCs w:val="28"/>
        </w:rPr>
        <w:t>.</w:t>
      </w:r>
    </w:p>
    <w:p w14:paraId="6B43D483" w14:textId="5E4F8464" w:rsidR="00716292" w:rsidRPr="00750278" w:rsidRDefault="00716292" w:rsidP="00F61B9F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Представленным проектом решения увеличены (проиндексированы) размеры ежемесячных денежных вознаграждений лицам, замещающим муниципальные должности в органах местного самоуправления города Пыть-Яха на 7,6 </w:t>
      </w:r>
      <w:r w:rsidR="00AE732B">
        <w:rPr>
          <w:sz w:val="28"/>
          <w:szCs w:val="28"/>
        </w:rPr>
        <w:t>%</w:t>
      </w:r>
      <w:r w:rsidRPr="00750278">
        <w:rPr>
          <w:sz w:val="28"/>
          <w:szCs w:val="28"/>
        </w:rPr>
        <w:t xml:space="preserve">. </w:t>
      </w:r>
    </w:p>
    <w:p w14:paraId="77CA2EB4" w14:textId="560831AD" w:rsidR="00F459BF" w:rsidRPr="00750278" w:rsidRDefault="00F459BF" w:rsidP="00F459BF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Согласно финансово-экономическому обоснованию, реализация данного проекта решения будет осуществляться за счет бюджетных ассигнований в пределах нормативов, установленных постановлениями Правительства ХМАО-Югры от 06.08.2010 № 191-п и от 23.08.2019 № 278-п. </w:t>
      </w:r>
    </w:p>
    <w:p w14:paraId="33B768DC" w14:textId="77777777" w:rsidR="00BF6264" w:rsidRDefault="00F459BF" w:rsidP="00BF6264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Замечания финансово-экономического характера отсутствуют. </w:t>
      </w:r>
    </w:p>
    <w:p w14:paraId="2D5F55EB" w14:textId="77777777" w:rsidR="00283742" w:rsidRDefault="00283742" w:rsidP="00BF6264">
      <w:pPr>
        <w:ind w:firstLine="709"/>
        <w:jc w:val="both"/>
        <w:rPr>
          <w:sz w:val="28"/>
          <w:szCs w:val="28"/>
        </w:rPr>
      </w:pPr>
    </w:p>
    <w:p w14:paraId="0E19FCE5" w14:textId="7D25C765" w:rsidR="00100A8A" w:rsidRPr="00750278" w:rsidRDefault="00100A8A" w:rsidP="00BF6264">
      <w:pPr>
        <w:ind w:firstLine="709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К проекту решения имеется следующее замечание и предложение:</w:t>
      </w:r>
    </w:p>
    <w:p w14:paraId="7EA16A6A" w14:textId="5FE29CCC" w:rsidR="00BC4631" w:rsidRPr="00750278" w:rsidRDefault="00100A8A" w:rsidP="00BC4631">
      <w:pPr>
        <w:jc w:val="both"/>
        <w:rPr>
          <w:sz w:val="28"/>
          <w:szCs w:val="28"/>
        </w:rPr>
      </w:pPr>
      <w:r w:rsidRPr="00750278">
        <w:rPr>
          <w:sz w:val="28"/>
          <w:szCs w:val="28"/>
        </w:rPr>
        <w:tab/>
      </w:r>
      <w:r w:rsidR="00BC4631" w:rsidRPr="00750278">
        <w:rPr>
          <w:sz w:val="28"/>
          <w:szCs w:val="28"/>
        </w:rPr>
        <w:t>На лиц, замещающих муниципальные должности на постоянной основе действие ТК РФ не распространяется.</w:t>
      </w:r>
    </w:p>
    <w:p w14:paraId="4E5E29A8" w14:textId="5F477672" w:rsidR="00100A8A" w:rsidRPr="00750278" w:rsidRDefault="00100A8A" w:rsidP="00CE548E">
      <w:pPr>
        <w:jc w:val="both"/>
        <w:rPr>
          <w:sz w:val="28"/>
          <w:szCs w:val="28"/>
        </w:rPr>
      </w:pPr>
      <w:r w:rsidRPr="00750278">
        <w:rPr>
          <w:sz w:val="28"/>
          <w:szCs w:val="28"/>
        </w:rPr>
        <w:tab/>
        <w:t xml:space="preserve">На основании вышеизложенного, предлагаем преамбулу проекта решения изложить в следующей редакции: «Руководствуясь Бюджетным кодексом Российской Федерации,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Pr="00750278">
        <w:rPr>
          <w:sz w:val="28"/>
          <w:szCs w:val="28"/>
        </w:rPr>
        <w:lastRenderedPageBreak/>
        <w:t>муниципальных служащих в Ханты-Мансийском автономном округе – Югре», распоряжением Губернатора Ханты-Мансийского автономного округа-Югры от 15.09.2025 № 299-рг «Об увеличении (индексации) размеров фонда оплаты труда в органах государственной власти Ханты-Мансийского автономного округа – Югры и подведомственных им государственных учреждений Ханты-Мансийского автономного округа-Югры, в соответствии с Уставом города Пыть-Яха, Дума города решила:»</w:t>
      </w:r>
      <w:r w:rsidR="002D5495">
        <w:rPr>
          <w:sz w:val="28"/>
          <w:szCs w:val="28"/>
        </w:rPr>
        <w:t>.</w:t>
      </w:r>
    </w:p>
    <w:p w14:paraId="055A662A" w14:textId="780E0C6E" w:rsidR="00100A8A" w:rsidRPr="00750278" w:rsidRDefault="00100A8A" w:rsidP="00CE548E">
      <w:pPr>
        <w:jc w:val="both"/>
        <w:rPr>
          <w:sz w:val="28"/>
          <w:szCs w:val="28"/>
        </w:rPr>
      </w:pPr>
      <w:r w:rsidRPr="00750278">
        <w:rPr>
          <w:sz w:val="28"/>
          <w:szCs w:val="28"/>
        </w:rPr>
        <w:tab/>
      </w:r>
    </w:p>
    <w:p w14:paraId="7CB6C560" w14:textId="5345C176" w:rsidR="00F459BF" w:rsidRPr="00750278" w:rsidRDefault="00F459BF" w:rsidP="00F459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19.05.2023 № 159 «О денежном содержании лиц, замещающих муниципальные должности на постоянной основе в органах местного самоуправления города Пыть-Яха» (в ред. от 11.12.2023 № 223)</w:t>
      </w:r>
      <w:r w:rsidR="00100A8A" w:rsidRPr="00750278">
        <w:rPr>
          <w:sz w:val="28"/>
          <w:szCs w:val="28"/>
        </w:rPr>
        <w:t xml:space="preserve"> с учетом замечания и предложения.</w:t>
      </w:r>
    </w:p>
    <w:p w14:paraId="5930B50B" w14:textId="38675340" w:rsidR="00CE548E" w:rsidRDefault="00CE548E" w:rsidP="00CE54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F199E2" w14:textId="77777777" w:rsidR="00750278" w:rsidRPr="00750278" w:rsidRDefault="00750278" w:rsidP="00CE54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9E47CE" w14:textId="77777777" w:rsidR="00CE548E" w:rsidRPr="00750278" w:rsidRDefault="00CE548E" w:rsidP="00CE548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Инспектор </w:t>
      </w:r>
    </w:p>
    <w:p w14:paraId="1F357764" w14:textId="77777777" w:rsidR="00CE548E" w:rsidRPr="00750278" w:rsidRDefault="00CE548E" w:rsidP="00CE548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50278">
        <w:rPr>
          <w:sz w:val="28"/>
          <w:szCs w:val="28"/>
        </w:rPr>
        <w:t>Счетно-контрольной палаты</w:t>
      </w:r>
    </w:p>
    <w:p w14:paraId="6131EABA" w14:textId="712520C7" w:rsidR="00CE548E" w:rsidRPr="00750278" w:rsidRDefault="00CE548E" w:rsidP="00CE548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50278">
        <w:rPr>
          <w:sz w:val="28"/>
          <w:szCs w:val="28"/>
        </w:rPr>
        <w:t xml:space="preserve">города Пыть-Яха                                                                                             </w:t>
      </w:r>
      <w:r w:rsidR="00982D79" w:rsidRPr="00750278">
        <w:rPr>
          <w:sz w:val="28"/>
          <w:szCs w:val="28"/>
        </w:rPr>
        <w:t xml:space="preserve">   </w:t>
      </w:r>
      <w:r w:rsidRPr="00750278">
        <w:rPr>
          <w:sz w:val="28"/>
          <w:szCs w:val="28"/>
        </w:rPr>
        <w:t xml:space="preserve">Г.Ф. Урубкова </w:t>
      </w:r>
    </w:p>
    <w:p w14:paraId="5306D2A3" w14:textId="77777777" w:rsidR="00CE548E" w:rsidRDefault="00CE548E" w:rsidP="00CE548E"/>
    <w:p w14:paraId="3232EAD3" w14:textId="66676476" w:rsidR="009B1CAA" w:rsidRDefault="009B1CAA"/>
    <w:p w14:paraId="2785EB78" w14:textId="57A723F3" w:rsidR="009B1CAA" w:rsidRDefault="009B1CAA"/>
    <w:p w14:paraId="74FEA6E2" w14:textId="063C5D3D" w:rsidR="00DB7402" w:rsidRDefault="009B1CAA" w:rsidP="0001327F">
      <w:r>
        <w:t xml:space="preserve">  </w:t>
      </w:r>
    </w:p>
    <w:sectPr w:rsidR="00DB7402" w:rsidSect="00F46CD6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09869" w14:textId="77777777" w:rsidR="003131BD" w:rsidRDefault="003131BD">
      <w:r>
        <w:separator/>
      </w:r>
    </w:p>
  </w:endnote>
  <w:endnote w:type="continuationSeparator" w:id="0">
    <w:p w14:paraId="5B2EBE45" w14:textId="77777777" w:rsidR="003131BD" w:rsidRDefault="0031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2E203" w14:textId="77777777" w:rsidR="003131BD" w:rsidRDefault="003131BD">
      <w:r>
        <w:separator/>
      </w:r>
    </w:p>
  </w:footnote>
  <w:footnote w:type="continuationSeparator" w:id="0">
    <w:p w14:paraId="5AAD5973" w14:textId="77777777" w:rsidR="003131BD" w:rsidRDefault="00313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4139948"/>
      <w:docPartObj>
        <w:docPartGallery w:val="Page Numbers (Top of Page)"/>
        <w:docPartUnique/>
      </w:docPartObj>
    </w:sdtPr>
    <w:sdtEndPr/>
    <w:sdtContent>
      <w:p w14:paraId="2045D508" w14:textId="77777777" w:rsidR="00CA5AF4" w:rsidRDefault="00781B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7BE">
          <w:rPr>
            <w:noProof/>
          </w:rPr>
          <w:t>3</w:t>
        </w:r>
        <w:r>
          <w:fldChar w:fldCharType="end"/>
        </w:r>
      </w:p>
    </w:sdtContent>
  </w:sdt>
  <w:p w14:paraId="320A55FF" w14:textId="77777777" w:rsidR="00CA5AF4" w:rsidRDefault="003131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E4B4A"/>
    <w:multiLevelType w:val="multilevel"/>
    <w:tmpl w:val="367C7C7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0062AD6"/>
    <w:multiLevelType w:val="hybridMultilevel"/>
    <w:tmpl w:val="3A68FAA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09"/>
    <w:rsid w:val="000011CB"/>
    <w:rsid w:val="0001327F"/>
    <w:rsid w:val="00026478"/>
    <w:rsid w:val="00050FD3"/>
    <w:rsid w:val="00053C44"/>
    <w:rsid w:val="000A3B3C"/>
    <w:rsid w:val="000B7E79"/>
    <w:rsid w:val="000F0533"/>
    <w:rsid w:val="00100A8A"/>
    <w:rsid w:val="00152C34"/>
    <w:rsid w:val="00161604"/>
    <w:rsid w:val="00173119"/>
    <w:rsid w:val="001770C8"/>
    <w:rsid w:val="00181D9F"/>
    <w:rsid w:val="001A3420"/>
    <w:rsid w:val="001A4F0D"/>
    <w:rsid w:val="001A73CF"/>
    <w:rsid w:val="001B68F1"/>
    <w:rsid w:val="001C2A2A"/>
    <w:rsid w:val="001C4EF0"/>
    <w:rsid w:val="001E1C84"/>
    <w:rsid w:val="001F369F"/>
    <w:rsid w:val="00240F8B"/>
    <w:rsid w:val="00270647"/>
    <w:rsid w:val="002773E2"/>
    <w:rsid w:val="00283742"/>
    <w:rsid w:val="002A6355"/>
    <w:rsid w:val="002B6582"/>
    <w:rsid w:val="002D5495"/>
    <w:rsid w:val="00301F0B"/>
    <w:rsid w:val="003131BD"/>
    <w:rsid w:val="003133AA"/>
    <w:rsid w:val="00322D1E"/>
    <w:rsid w:val="00364B02"/>
    <w:rsid w:val="003669A5"/>
    <w:rsid w:val="00382AE2"/>
    <w:rsid w:val="00390CB4"/>
    <w:rsid w:val="003C3A20"/>
    <w:rsid w:val="003F0A3B"/>
    <w:rsid w:val="004044E1"/>
    <w:rsid w:val="00414E15"/>
    <w:rsid w:val="004318D3"/>
    <w:rsid w:val="00447AB4"/>
    <w:rsid w:val="00490626"/>
    <w:rsid w:val="004A6982"/>
    <w:rsid w:val="004B353A"/>
    <w:rsid w:val="004B7FA5"/>
    <w:rsid w:val="004C1A49"/>
    <w:rsid w:val="004C626B"/>
    <w:rsid w:val="004E1C13"/>
    <w:rsid w:val="00507457"/>
    <w:rsid w:val="005303A7"/>
    <w:rsid w:val="00542E55"/>
    <w:rsid w:val="00547E57"/>
    <w:rsid w:val="00574DD2"/>
    <w:rsid w:val="005A4D31"/>
    <w:rsid w:val="005A6462"/>
    <w:rsid w:val="005B30B9"/>
    <w:rsid w:val="005B62CB"/>
    <w:rsid w:val="005C2309"/>
    <w:rsid w:val="006014D9"/>
    <w:rsid w:val="00602765"/>
    <w:rsid w:val="006365D2"/>
    <w:rsid w:val="00653B46"/>
    <w:rsid w:val="00660923"/>
    <w:rsid w:val="0066261B"/>
    <w:rsid w:val="0067618B"/>
    <w:rsid w:val="006A4CC4"/>
    <w:rsid w:val="006B07C3"/>
    <w:rsid w:val="006C060D"/>
    <w:rsid w:val="006C1B53"/>
    <w:rsid w:val="006D199C"/>
    <w:rsid w:val="006E1A38"/>
    <w:rsid w:val="006E34D2"/>
    <w:rsid w:val="006F00D6"/>
    <w:rsid w:val="006F3EDE"/>
    <w:rsid w:val="00705284"/>
    <w:rsid w:val="00716292"/>
    <w:rsid w:val="007170D1"/>
    <w:rsid w:val="00717E7B"/>
    <w:rsid w:val="00723994"/>
    <w:rsid w:val="00727FCB"/>
    <w:rsid w:val="00750278"/>
    <w:rsid w:val="007567B9"/>
    <w:rsid w:val="0077096C"/>
    <w:rsid w:val="00781B9D"/>
    <w:rsid w:val="007A524C"/>
    <w:rsid w:val="007B6DED"/>
    <w:rsid w:val="007C0B0C"/>
    <w:rsid w:val="007D407A"/>
    <w:rsid w:val="007E1554"/>
    <w:rsid w:val="00825F1B"/>
    <w:rsid w:val="00826D30"/>
    <w:rsid w:val="00831D37"/>
    <w:rsid w:val="00851F73"/>
    <w:rsid w:val="00863495"/>
    <w:rsid w:val="0088319A"/>
    <w:rsid w:val="008977FF"/>
    <w:rsid w:val="008C6323"/>
    <w:rsid w:val="00930A9D"/>
    <w:rsid w:val="00936062"/>
    <w:rsid w:val="00982D79"/>
    <w:rsid w:val="009B1CAA"/>
    <w:rsid w:val="009C0354"/>
    <w:rsid w:val="009C7221"/>
    <w:rsid w:val="009D0707"/>
    <w:rsid w:val="009D5E9A"/>
    <w:rsid w:val="009E1907"/>
    <w:rsid w:val="009E7A29"/>
    <w:rsid w:val="00A6383E"/>
    <w:rsid w:val="00A92164"/>
    <w:rsid w:val="00A978FE"/>
    <w:rsid w:val="00AA03C0"/>
    <w:rsid w:val="00AA4AE7"/>
    <w:rsid w:val="00AC0446"/>
    <w:rsid w:val="00AE33D9"/>
    <w:rsid w:val="00AE732B"/>
    <w:rsid w:val="00AF159A"/>
    <w:rsid w:val="00B04FAA"/>
    <w:rsid w:val="00B11EA1"/>
    <w:rsid w:val="00B26C01"/>
    <w:rsid w:val="00B26DA8"/>
    <w:rsid w:val="00B4491A"/>
    <w:rsid w:val="00B538B5"/>
    <w:rsid w:val="00B7565D"/>
    <w:rsid w:val="00B909E4"/>
    <w:rsid w:val="00B972B3"/>
    <w:rsid w:val="00BB5697"/>
    <w:rsid w:val="00BC4631"/>
    <w:rsid w:val="00BD5599"/>
    <w:rsid w:val="00BD733E"/>
    <w:rsid w:val="00BF6264"/>
    <w:rsid w:val="00BF7351"/>
    <w:rsid w:val="00C02416"/>
    <w:rsid w:val="00C208EF"/>
    <w:rsid w:val="00C30673"/>
    <w:rsid w:val="00C307E5"/>
    <w:rsid w:val="00C32554"/>
    <w:rsid w:val="00C34031"/>
    <w:rsid w:val="00C47EED"/>
    <w:rsid w:val="00C84945"/>
    <w:rsid w:val="00CA3475"/>
    <w:rsid w:val="00CA430F"/>
    <w:rsid w:val="00CA6BDF"/>
    <w:rsid w:val="00CB0E45"/>
    <w:rsid w:val="00CD3BBD"/>
    <w:rsid w:val="00CE548E"/>
    <w:rsid w:val="00D111A1"/>
    <w:rsid w:val="00D53F0D"/>
    <w:rsid w:val="00D617F2"/>
    <w:rsid w:val="00D7015B"/>
    <w:rsid w:val="00D75E98"/>
    <w:rsid w:val="00D85E6C"/>
    <w:rsid w:val="00D92D6A"/>
    <w:rsid w:val="00DB20FD"/>
    <w:rsid w:val="00DB4E35"/>
    <w:rsid w:val="00DB7402"/>
    <w:rsid w:val="00DC56CF"/>
    <w:rsid w:val="00DF55AA"/>
    <w:rsid w:val="00E06241"/>
    <w:rsid w:val="00E07CDB"/>
    <w:rsid w:val="00E16382"/>
    <w:rsid w:val="00E227FB"/>
    <w:rsid w:val="00E46C3C"/>
    <w:rsid w:val="00E5572C"/>
    <w:rsid w:val="00E64C6E"/>
    <w:rsid w:val="00E748CC"/>
    <w:rsid w:val="00ED2A2D"/>
    <w:rsid w:val="00ED7398"/>
    <w:rsid w:val="00EE365A"/>
    <w:rsid w:val="00EF113D"/>
    <w:rsid w:val="00EF38A6"/>
    <w:rsid w:val="00F0402D"/>
    <w:rsid w:val="00F23903"/>
    <w:rsid w:val="00F367BE"/>
    <w:rsid w:val="00F37682"/>
    <w:rsid w:val="00F40E58"/>
    <w:rsid w:val="00F42BF5"/>
    <w:rsid w:val="00F459BF"/>
    <w:rsid w:val="00F46CD6"/>
    <w:rsid w:val="00F61B9F"/>
    <w:rsid w:val="00F74C0F"/>
    <w:rsid w:val="00F8451F"/>
    <w:rsid w:val="00F92D37"/>
    <w:rsid w:val="00FB6515"/>
    <w:rsid w:val="00FD5761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510A8"/>
  <w15:chartTrackingRefBased/>
  <w15:docId w15:val="{4013ECD3-70BE-4F40-B0F9-310F270D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23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309"/>
    <w:pPr>
      <w:ind w:left="720"/>
      <w:contextualSpacing/>
    </w:pPr>
  </w:style>
  <w:style w:type="paragraph" w:styleId="a4">
    <w:name w:val="header"/>
    <w:basedOn w:val="a"/>
    <w:link w:val="a5"/>
    <w:uiPriority w:val="99"/>
    <w:rsid w:val="005C23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2309"/>
    <w:rPr>
      <w:sz w:val="24"/>
      <w:szCs w:val="24"/>
    </w:rPr>
  </w:style>
  <w:style w:type="character" w:styleId="a6">
    <w:name w:val="Hyperlink"/>
    <w:basedOn w:val="a0"/>
    <w:rsid w:val="006F00D6"/>
    <w:rPr>
      <w:color w:val="0563C1" w:themeColor="hyperlink"/>
      <w:u w:val="single"/>
    </w:rPr>
  </w:style>
  <w:style w:type="paragraph" w:styleId="a7">
    <w:name w:val="Balloon Text"/>
    <w:basedOn w:val="a"/>
    <w:link w:val="a8"/>
    <w:rsid w:val="00A638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6383E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DB20F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Нормальный (таблица)"/>
    <w:basedOn w:val="a"/>
    <w:next w:val="a"/>
    <w:uiPriority w:val="99"/>
    <w:rsid w:val="00DB20F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DB20F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c">
    <w:name w:val="Гипертекстовая ссылка"/>
    <w:basedOn w:val="a0"/>
    <w:uiPriority w:val="99"/>
    <w:rsid w:val="005B62CB"/>
    <w:rPr>
      <w:color w:val="106BB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B62CB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DB7402"/>
    <w:pPr>
      <w:spacing w:before="100" w:beforeAutospacing="1" w:after="100" w:afterAutospacing="1"/>
    </w:pPr>
  </w:style>
  <w:style w:type="paragraph" w:customStyle="1" w:styleId="ConsPlusNormal">
    <w:name w:val="ConsPlusNormal"/>
    <w:rsid w:val="00A92164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46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6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3268-2D9E-4E0B-82C2-47D7A402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76</cp:revision>
  <cp:lastPrinted>2025-10-08T07:09:00Z</cp:lastPrinted>
  <dcterms:created xsi:type="dcterms:W3CDTF">2023-04-27T04:43:00Z</dcterms:created>
  <dcterms:modified xsi:type="dcterms:W3CDTF">2025-10-09T04:33:00Z</dcterms:modified>
</cp:coreProperties>
</file>